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2E" w:rsidRPr="004C200A" w:rsidRDefault="00701E2E" w:rsidP="004C200A">
      <w:pPr>
        <w:jc w:val="both"/>
        <w:rPr>
          <w:rFonts w:ascii="Calibri Light" w:hAnsi="Calibri Light"/>
        </w:rPr>
      </w:pPr>
    </w:p>
    <w:p w:rsidR="004C200A" w:rsidRPr="004C200A" w:rsidRDefault="004C200A" w:rsidP="004C200A">
      <w:pPr>
        <w:jc w:val="both"/>
        <w:rPr>
          <w:rFonts w:ascii="Calibri Light" w:hAnsi="Calibri Light"/>
        </w:rPr>
      </w:pPr>
      <w:r w:rsidRPr="004C200A">
        <w:rPr>
          <w:rFonts w:ascii="Calibri Light" w:hAnsi="Calibri Light"/>
          <w:noProof/>
          <w:lang w:eastAsia="es-ES"/>
        </w:rPr>
        <w:drawing>
          <wp:inline distT="0" distB="0" distL="0" distR="0">
            <wp:extent cx="1978025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00A" w:rsidRPr="004C200A" w:rsidRDefault="004C200A" w:rsidP="004C200A">
      <w:pPr>
        <w:jc w:val="both"/>
        <w:rPr>
          <w:rFonts w:ascii="Calibri Light" w:hAnsi="Calibri Light"/>
        </w:rPr>
      </w:pPr>
    </w:p>
    <w:p w:rsidR="00FC7DD3" w:rsidRPr="0078176A" w:rsidRDefault="00FC7DD3" w:rsidP="004C200A">
      <w:pPr>
        <w:jc w:val="both"/>
        <w:rPr>
          <w:rFonts w:ascii="Calibri Light" w:hAnsi="Calibri Light"/>
          <w:b/>
        </w:rPr>
      </w:pPr>
      <w:r w:rsidRPr="0078176A">
        <w:rPr>
          <w:rFonts w:ascii="Calibri Light" w:hAnsi="Calibri Light"/>
          <w:b/>
        </w:rPr>
        <w:t>CONCLUSIONES</w:t>
      </w:r>
      <w:r w:rsidR="004C200A" w:rsidRPr="0078176A">
        <w:rPr>
          <w:rFonts w:ascii="Calibri Light" w:hAnsi="Calibri Light"/>
          <w:b/>
        </w:rPr>
        <w:t xml:space="preserve"> PRIMERA SESIÓN:</w:t>
      </w:r>
    </w:p>
    <w:p w:rsidR="00FC7DD3" w:rsidRPr="004C200A" w:rsidRDefault="00FC7DD3" w:rsidP="004C200A">
      <w:pPr>
        <w:jc w:val="both"/>
        <w:rPr>
          <w:rFonts w:ascii="Calibri Light" w:hAnsi="Calibri Light"/>
        </w:rPr>
      </w:pPr>
      <w:r w:rsidRPr="004C200A">
        <w:rPr>
          <w:rFonts w:ascii="Calibri Light" w:hAnsi="Calibri Light"/>
        </w:rPr>
        <w:t>1ª MESA</w:t>
      </w:r>
    </w:p>
    <w:p w:rsidR="004C200A" w:rsidRDefault="004C200A" w:rsidP="004C200A">
      <w:pPr>
        <w:pStyle w:val="Prrafodelista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Necesidad de que exista un </w:t>
      </w:r>
      <w:r w:rsidR="00FC7DD3" w:rsidRPr="004C200A">
        <w:rPr>
          <w:rFonts w:ascii="Calibri Light" w:hAnsi="Calibri Light"/>
        </w:rPr>
        <w:t>Plan de salud mental en las escuelas que permita tener intervenciones organizadas y profesionalizadas, que incluya la formación del profesorado que sean universales para todos los centros, estables y evaluables.</w:t>
      </w:r>
    </w:p>
    <w:p w:rsidR="00FC7DD3" w:rsidRPr="004C200A" w:rsidRDefault="00FC7DD3" w:rsidP="004C200A">
      <w:pPr>
        <w:pStyle w:val="Prrafodelista"/>
        <w:numPr>
          <w:ilvl w:val="0"/>
          <w:numId w:val="1"/>
        </w:numPr>
        <w:jc w:val="both"/>
        <w:rPr>
          <w:rFonts w:ascii="Calibri Light" w:hAnsi="Calibri Light"/>
        </w:rPr>
      </w:pPr>
      <w:r w:rsidRPr="004C200A">
        <w:rPr>
          <w:rFonts w:ascii="Calibri Light" w:hAnsi="Calibri Light"/>
        </w:rPr>
        <w:t xml:space="preserve">Desde salud mental se incide en la importancia de la coordinación entre </w:t>
      </w:r>
      <w:r w:rsidR="004C200A" w:rsidRPr="004C200A">
        <w:rPr>
          <w:rFonts w:ascii="Calibri Light" w:hAnsi="Calibri Light"/>
        </w:rPr>
        <w:t>administraciones</w:t>
      </w:r>
      <w:r w:rsidRPr="004C200A">
        <w:rPr>
          <w:rFonts w:ascii="Calibri Light" w:hAnsi="Calibri Light"/>
        </w:rPr>
        <w:t xml:space="preserve"> y la promoción de la salud mental en el ámbito escolar, prevención que </w:t>
      </w:r>
      <w:r w:rsidR="004C200A" w:rsidRPr="004C200A">
        <w:rPr>
          <w:rFonts w:ascii="Calibri Light" w:hAnsi="Calibri Light"/>
        </w:rPr>
        <w:t>incluya</w:t>
      </w:r>
      <w:r w:rsidRPr="004C200A">
        <w:rPr>
          <w:rFonts w:ascii="Calibri Light" w:hAnsi="Calibri Light"/>
        </w:rPr>
        <w:t xml:space="preserve"> el acompañamiento y la escucha desde los contextos de referencia de NNA (la escuela, el barrio, la </w:t>
      </w:r>
      <w:r w:rsidR="004C200A" w:rsidRPr="004C200A">
        <w:rPr>
          <w:rFonts w:ascii="Calibri Light" w:hAnsi="Calibri Light"/>
        </w:rPr>
        <w:t>familia</w:t>
      </w:r>
      <w:r w:rsidRPr="004C200A">
        <w:rPr>
          <w:rFonts w:ascii="Calibri Light" w:hAnsi="Calibri Light"/>
        </w:rPr>
        <w:t>…), así como la generación de entornos seguros y saludables.</w:t>
      </w:r>
    </w:p>
    <w:p w:rsidR="00FC7DD3" w:rsidRPr="004C200A" w:rsidRDefault="00FC7DD3" w:rsidP="004C200A">
      <w:pPr>
        <w:jc w:val="both"/>
        <w:rPr>
          <w:rFonts w:ascii="Calibri Light" w:hAnsi="Calibri Light"/>
        </w:rPr>
      </w:pPr>
      <w:r w:rsidRPr="004C200A">
        <w:rPr>
          <w:rFonts w:ascii="Calibri Light" w:hAnsi="Calibri Light"/>
        </w:rPr>
        <w:t>2ª MESA</w:t>
      </w:r>
    </w:p>
    <w:p w:rsidR="004C200A" w:rsidRDefault="00FC7DD3" w:rsidP="004C200A">
      <w:pPr>
        <w:pStyle w:val="Prrafodelista"/>
        <w:numPr>
          <w:ilvl w:val="0"/>
          <w:numId w:val="2"/>
        </w:numPr>
        <w:jc w:val="both"/>
        <w:rPr>
          <w:rFonts w:ascii="Calibri Light" w:hAnsi="Calibri Light"/>
        </w:rPr>
      </w:pPr>
      <w:r w:rsidRPr="004C200A">
        <w:rPr>
          <w:rFonts w:ascii="Calibri Light" w:hAnsi="Calibri Light"/>
        </w:rPr>
        <w:t>Las cifras ponen en evidencia que el absentismo es un problema social de primer orden.</w:t>
      </w:r>
    </w:p>
    <w:p w:rsidR="004C200A" w:rsidRDefault="00FC7DD3" w:rsidP="004C200A">
      <w:pPr>
        <w:pStyle w:val="Prrafodelista"/>
        <w:numPr>
          <w:ilvl w:val="0"/>
          <w:numId w:val="2"/>
        </w:numPr>
        <w:jc w:val="both"/>
        <w:rPr>
          <w:rFonts w:ascii="Calibri Light" w:hAnsi="Calibri Light"/>
        </w:rPr>
      </w:pPr>
      <w:r w:rsidRPr="004C200A">
        <w:rPr>
          <w:rFonts w:ascii="Calibri Light" w:hAnsi="Calibri Light"/>
        </w:rPr>
        <w:t xml:space="preserve">La Universidad </w:t>
      </w:r>
      <w:r w:rsidR="004C200A">
        <w:rPr>
          <w:rFonts w:ascii="Calibri Light" w:hAnsi="Calibri Light"/>
        </w:rPr>
        <w:t xml:space="preserve">de Valencia </w:t>
      </w:r>
      <w:r w:rsidRPr="004C200A">
        <w:rPr>
          <w:rFonts w:ascii="Calibri Light" w:hAnsi="Calibri Light"/>
        </w:rPr>
        <w:t>le pide a Conselleria que mejoren los sistemas informáticos y que faciliten el acceso de los datos de manera periódica para poder analizarlos y darle a los municipios el retorno de la información para el desarrollo de sus planes y estrategias locales.</w:t>
      </w:r>
    </w:p>
    <w:p w:rsidR="00FC7DD3" w:rsidRDefault="00FC7DD3" w:rsidP="004C200A">
      <w:pPr>
        <w:pStyle w:val="Prrafodelista"/>
        <w:numPr>
          <w:ilvl w:val="0"/>
          <w:numId w:val="2"/>
        </w:numPr>
        <w:jc w:val="both"/>
        <w:rPr>
          <w:rFonts w:ascii="Calibri Light" w:hAnsi="Calibri Light"/>
        </w:rPr>
      </w:pPr>
      <w:r w:rsidRPr="004C200A">
        <w:rPr>
          <w:rFonts w:ascii="Calibri Light" w:hAnsi="Calibri Light"/>
        </w:rPr>
        <w:t xml:space="preserve">La importancia de tener un diagnóstico local que permita diseñar intervenciones evaluables y adecuadas a la realidad de cada municipio, </w:t>
      </w:r>
      <w:proofErr w:type="spellStart"/>
      <w:r w:rsidRPr="004C200A">
        <w:rPr>
          <w:rFonts w:ascii="Calibri Light" w:hAnsi="Calibri Light"/>
        </w:rPr>
        <w:t>coparticipadas</w:t>
      </w:r>
      <w:proofErr w:type="spellEnd"/>
      <w:r w:rsidRPr="004C200A">
        <w:rPr>
          <w:rFonts w:ascii="Calibri Light" w:hAnsi="Calibri Light"/>
        </w:rPr>
        <w:t xml:space="preserve"> con la comunidad educativa.</w:t>
      </w:r>
    </w:p>
    <w:p w:rsidR="0040041F" w:rsidRDefault="0040041F" w:rsidP="0040041F">
      <w:pPr>
        <w:pStyle w:val="Prrafodelista"/>
        <w:ind w:left="0"/>
        <w:jc w:val="both"/>
        <w:rPr>
          <w:rFonts w:ascii="Calibri Light" w:hAnsi="Calibri Light"/>
        </w:rPr>
      </w:pPr>
    </w:p>
    <w:p w:rsidR="0040041F" w:rsidRPr="0078176A" w:rsidRDefault="0040041F" w:rsidP="0040041F">
      <w:pPr>
        <w:pStyle w:val="Prrafodelista"/>
        <w:ind w:left="0"/>
        <w:jc w:val="both"/>
        <w:rPr>
          <w:rFonts w:ascii="Calibri Light" w:hAnsi="Calibri Light"/>
          <w:b/>
        </w:rPr>
      </w:pPr>
      <w:r w:rsidRPr="0078176A">
        <w:rPr>
          <w:rFonts w:ascii="Calibri Light" w:hAnsi="Calibri Light"/>
          <w:b/>
        </w:rPr>
        <w:t>CONCLUSIONES SEGUNDA SESIÓN</w:t>
      </w:r>
      <w:r w:rsidR="00FA02FC" w:rsidRPr="0078176A">
        <w:rPr>
          <w:rFonts w:ascii="Calibri Light" w:hAnsi="Calibri Light"/>
          <w:b/>
        </w:rPr>
        <w:t>:</w:t>
      </w:r>
    </w:p>
    <w:p w:rsidR="00FA02FC" w:rsidRDefault="00FA02FC" w:rsidP="0040041F">
      <w:pPr>
        <w:pStyle w:val="Prrafodelista"/>
        <w:ind w:left="0"/>
        <w:jc w:val="both"/>
        <w:rPr>
          <w:rFonts w:ascii="Calibri Light" w:hAnsi="Calibri Light"/>
        </w:rPr>
      </w:pPr>
    </w:p>
    <w:p w:rsidR="00FA02FC" w:rsidRDefault="00FA02FC" w:rsidP="0040041F">
      <w:pPr>
        <w:pStyle w:val="Prrafodelista"/>
        <w:ind w:left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1ª MESA</w:t>
      </w:r>
    </w:p>
    <w:p w:rsidR="005155AC" w:rsidRDefault="005155AC" w:rsidP="005155AC">
      <w:pPr>
        <w:pStyle w:val="Prrafodelista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Los proyectos como el musical del IES LA Senda, donde colabora todo el centro, alumnado, profesorado, entidades externas,...y que pone en el centro en el proceso, en el esfuerzo y el retraso de la recompensa, facilita el sentimiento de pertenencia, cohesiona al grupo y posibilita la inclusión educativa.</w:t>
      </w:r>
    </w:p>
    <w:p w:rsidR="00FA02FC" w:rsidRPr="005155AC" w:rsidRDefault="00FA02FC" w:rsidP="00FA02FC">
      <w:pPr>
        <w:pStyle w:val="Prrafodelista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La recuperación del absentismo escolar requiere la puesta en marcha de proyectos singulares adaptados a las necesidades sociales, académicas y motivacionales del alumnado</w:t>
      </w:r>
      <w:r w:rsidR="001D3C33">
        <w:rPr>
          <w:rFonts w:ascii="Calibri Light" w:hAnsi="Calibri Light"/>
        </w:rPr>
        <w:t xml:space="preserve"> (Ejemplo IES La Coma)</w:t>
      </w:r>
      <w:r>
        <w:rPr>
          <w:rFonts w:ascii="Calibri Light" w:hAnsi="Calibri Light"/>
        </w:rPr>
        <w:t>. Si no existen re</w:t>
      </w:r>
      <w:r w:rsidR="001D3C33">
        <w:rPr>
          <w:rFonts w:ascii="Calibri Light" w:hAnsi="Calibri Light"/>
        </w:rPr>
        <w:t>cursos específicos, personales ni</w:t>
      </w:r>
      <w:r>
        <w:rPr>
          <w:rFonts w:ascii="Calibri Light" w:hAnsi="Calibri Light"/>
        </w:rPr>
        <w:t xml:space="preserve"> materiales, es muy dif</w:t>
      </w:r>
      <w:r w:rsidR="001D3C33">
        <w:rPr>
          <w:rFonts w:ascii="Calibri Light" w:hAnsi="Calibri Light"/>
        </w:rPr>
        <w:t>í</w:t>
      </w:r>
      <w:r>
        <w:rPr>
          <w:rFonts w:ascii="Calibri Light" w:hAnsi="Calibri Light"/>
        </w:rPr>
        <w:t>cil atender la diversidad que expresan en sus historias vitale</w:t>
      </w:r>
      <w:r w:rsidR="005155AC">
        <w:rPr>
          <w:rFonts w:ascii="Calibri Light" w:hAnsi="Calibri Light"/>
        </w:rPr>
        <w:t>s. La importancia de que existan alternativas a las expulsiones disciplinarias (Programa ACOLLIM:</w:t>
      </w:r>
      <w:r w:rsidR="005155AC" w:rsidRPr="005155AC">
        <w:t xml:space="preserve"> </w:t>
      </w:r>
      <w:r w:rsidR="005155AC" w:rsidRPr="005155AC">
        <w:rPr>
          <w:rFonts w:ascii="Calibri Light" w:hAnsi="Calibri Light"/>
        </w:rPr>
        <w:t xml:space="preserve">necesidad de dar una respuesta socio – educativa a las causas que han </w:t>
      </w:r>
      <w:r w:rsidR="005155AC" w:rsidRPr="005155AC">
        <w:rPr>
          <w:rFonts w:ascii="Calibri Light" w:hAnsi="Calibri Light"/>
        </w:rPr>
        <w:lastRenderedPageBreak/>
        <w:t>motivado una expulsión del centro escolar como medida correctora y a los efectos que esta medida provoca a nivel individual, escolar, familiar y comunitario)</w:t>
      </w:r>
      <w:r w:rsidR="005155AC">
        <w:rPr>
          <w:rFonts w:ascii="Calibri Light" w:hAnsi="Calibri Light"/>
        </w:rPr>
        <w:t>.</w:t>
      </w:r>
      <w:r w:rsidR="005155AC" w:rsidRPr="005155AC">
        <w:rPr>
          <w:rFonts w:ascii="Calibri Light" w:hAnsi="Calibri Light"/>
        </w:rPr>
        <w:t xml:space="preserve"> </w:t>
      </w:r>
    </w:p>
    <w:p w:rsidR="005155AC" w:rsidRDefault="00FA02FC" w:rsidP="005155AC">
      <w:pPr>
        <w:pStyle w:val="Prrafodelista"/>
        <w:numPr>
          <w:ilvl w:val="0"/>
          <w:numId w:val="1"/>
        </w:numPr>
        <w:jc w:val="both"/>
        <w:rPr>
          <w:rFonts w:ascii="Calibri Light" w:hAnsi="Calibri Light"/>
        </w:rPr>
      </w:pPr>
      <w:r w:rsidRPr="001D3C33">
        <w:rPr>
          <w:rFonts w:ascii="Calibri Light" w:hAnsi="Calibri Light"/>
        </w:rPr>
        <w:t>El PAC</w:t>
      </w:r>
      <w:r w:rsidR="001D3C33" w:rsidRPr="001D3C33">
        <w:rPr>
          <w:rFonts w:ascii="Calibri Light" w:hAnsi="Calibri Light"/>
        </w:rPr>
        <w:t xml:space="preserve"> es un recurso educativo de atención a la diversidad positivo para alumnado con absentismo y alta desafección educativa</w:t>
      </w:r>
      <w:r w:rsidR="001D3C33">
        <w:rPr>
          <w:rFonts w:ascii="Calibri Light" w:hAnsi="Calibri Light"/>
        </w:rPr>
        <w:t xml:space="preserve"> (Ejemplo PAC Mislata)</w:t>
      </w:r>
      <w:r w:rsidR="001D3C33" w:rsidRPr="001D3C33">
        <w:rPr>
          <w:rFonts w:ascii="Calibri Light" w:hAnsi="Calibri Light"/>
        </w:rPr>
        <w:t>. Para que el PAC tenga resultados positivos, es importante que todos los docentes estén motivados y tengan recursos para el trabajo con alumnado que ha perdido el interés por el sistema educativo. Centrar los contenidos del PAC en los in</w:t>
      </w:r>
      <w:r w:rsidR="00697A88">
        <w:rPr>
          <w:rFonts w:ascii="Calibri Light" w:hAnsi="Calibri Light"/>
        </w:rPr>
        <w:t>tereses del alumnado es crucial.</w:t>
      </w:r>
    </w:p>
    <w:p w:rsidR="001D3C33" w:rsidRPr="005155AC" w:rsidRDefault="001D3C33" w:rsidP="005155AC">
      <w:pPr>
        <w:pStyle w:val="Prrafodelista"/>
        <w:numPr>
          <w:ilvl w:val="0"/>
          <w:numId w:val="1"/>
        </w:numPr>
        <w:jc w:val="both"/>
        <w:rPr>
          <w:rFonts w:ascii="Calibri Light" w:hAnsi="Calibri Light"/>
        </w:rPr>
      </w:pPr>
      <w:r w:rsidRPr="005155AC">
        <w:rPr>
          <w:rFonts w:ascii="Calibri Light" w:hAnsi="Calibri Light"/>
        </w:rPr>
        <w:t>La familia tiene un papel central en el absentismo, por ello es imprescindible mejorar los canales de comunicación, intervención y los compromisos con las familias. Importancia de vincular la prevención del absentismo y la retorno a las aulas con el plan de convivencia</w:t>
      </w:r>
      <w:r w:rsidR="00515D6C" w:rsidRPr="005155AC">
        <w:rPr>
          <w:rFonts w:ascii="Calibri Light" w:hAnsi="Calibri Light"/>
        </w:rPr>
        <w:t xml:space="preserve"> centrado en el alumnado</w:t>
      </w:r>
      <w:r w:rsidRPr="005155AC">
        <w:rPr>
          <w:rFonts w:ascii="Calibri Light" w:hAnsi="Calibri Light"/>
        </w:rPr>
        <w:t>, para mejorar el sentimiento de perten</w:t>
      </w:r>
      <w:r w:rsidR="00515D6C" w:rsidRPr="005155AC">
        <w:rPr>
          <w:rFonts w:ascii="Calibri Light" w:hAnsi="Calibri Light"/>
        </w:rPr>
        <w:t xml:space="preserve">encia al centro. (ejemplo Casa Camarón del IES </w:t>
      </w:r>
      <w:proofErr w:type="spellStart"/>
      <w:r w:rsidR="00515D6C" w:rsidRPr="005155AC">
        <w:rPr>
          <w:rFonts w:ascii="Calibri Light" w:hAnsi="Calibri Light"/>
        </w:rPr>
        <w:t>Bolavar</w:t>
      </w:r>
      <w:proofErr w:type="spellEnd"/>
      <w:r w:rsidR="00515D6C" w:rsidRPr="005155AC">
        <w:rPr>
          <w:rFonts w:ascii="Calibri Light" w:hAnsi="Calibri Light"/>
        </w:rPr>
        <w:t>).</w:t>
      </w:r>
    </w:p>
    <w:p w:rsidR="00515D6C" w:rsidRDefault="00515D6C" w:rsidP="00515D6C">
      <w:pPr>
        <w:pStyle w:val="Prrafodelista"/>
        <w:ind w:left="0"/>
        <w:jc w:val="both"/>
        <w:rPr>
          <w:rFonts w:ascii="Calibri Light" w:hAnsi="Calibri Light"/>
        </w:rPr>
      </w:pPr>
    </w:p>
    <w:p w:rsidR="00515D6C" w:rsidRPr="00515D6C" w:rsidRDefault="00515D6C" w:rsidP="00515D6C">
      <w:pPr>
        <w:pStyle w:val="Prrafodelista"/>
        <w:ind w:left="0"/>
        <w:jc w:val="both"/>
        <w:rPr>
          <w:rFonts w:ascii="Calibri Light" w:hAnsi="Calibri Light"/>
        </w:rPr>
      </w:pPr>
      <w:r w:rsidRPr="00515D6C">
        <w:rPr>
          <w:rFonts w:ascii="Calibri Light" w:hAnsi="Calibri Light"/>
        </w:rPr>
        <w:t>2ª MESA</w:t>
      </w:r>
    </w:p>
    <w:p w:rsidR="0040041F" w:rsidRDefault="00515D6C" w:rsidP="00B625B7">
      <w:pPr>
        <w:pStyle w:val="Prrafodelista"/>
        <w:numPr>
          <w:ilvl w:val="0"/>
          <w:numId w:val="1"/>
        </w:numPr>
        <w:ind w:left="426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Se destacó la importancia de que el centro educativo y el aula en particular sea un lugar seguro para el alumnado, de manera que a través del proceso enseñanza aprendizaje se pueda trabajar, no sólo las competencias lingüísticas, Matemáticas,... sino también el desarrollo personal del alumnado, autoestima, motivación, gestión emocional...</w:t>
      </w:r>
    </w:p>
    <w:p w:rsidR="00515D6C" w:rsidRDefault="00515D6C" w:rsidP="00B625B7">
      <w:pPr>
        <w:pStyle w:val="Prrafodelista"/>
        <w:numPr>
          <w:ilvl w:val="0"/>
          <w:numId w:val="1"/>
        </w:numPr>
        <w:ind w:left="426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Es importante crear vínculos seguros entre el docente alumno, y también con las familias que permitan al docente acompañar a la familia en la educación.</w:t>
      </w:r>
    </w:p>
    <w:p w:rsidR="00515D6C" w:rsidRPr="004C200A" w:rsidRDefault="00515D6C" w:rsidP="00B625B7">
      <w:pPr>
        <w:pStyle w:val="Prrafodelista"/>
        <w:numPr>
          <w:ilvl w:val="0"/>
          <w:numId w:val="1"/>
        </w:numPr>
        <w:ind w:left="426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Importancia de limitar el us</w:t>
      </w:r>
      <w:r w:rsidR="005155AC">
        <w:rPr>
          <w:rFonts w:ascii="Calibri Light" w:hAnsi="Calibri Light"/>
        </w:rPr>
        <w:t>o de las pantallas en la infancia.</w:t>
      </w:r>
    </w:p>
    <w:p w:rsidR="00FC7DD3" w:rsidRPr="004C200A" w:rsidRDefault="00FC7DD3" w:rsidP="004C200A">
      <w:pPr>
        <w:jc w:val="both"/>
        <w:rPr>
          <w:rFonts w:ascii="Calibri Light" w:hAnsi="Calibri Light"/>
        </w:rPr>
      </w:pPr>
      <w:r w:rsidRPr="004C200A">
        <w:rPr>
          <w:rFonts w:ascii="Calibri Light" w:hAnsi="Calibri Light"/>
        </w:rPr>
        <w:t>La participación del público puso en evidencia la necesidad de que se mejoren los protocolos  de la Conselleria y de reducir la burocratización de los protocolos. Es necesario conocer los resultados de los programas de absentismo con la finalidad de compartir experiencias exitosas, y poder realizar las comparaciones con los municipios que no tienen programas de absentismo.</w:t>
      </w:r>
    </w:p>
    <w:p w:rsidR="00FC7DD3" w:rsidRPr="004C200A" w:rsidRDefault="00FC7DD3" w:rsidP="004C200A">
      <w:pPr>
        <w:jc w:val="both"/>
        <w:rPr>
          <w:rFonts w:ascii="Calibri Light" w:hAnsi="Calibri Light"/>
        </w:rPr>
      </w:pPr>
      <w:r w:rsidRPr="004C200A">
        <w:rPr>
          <w:rFonts w:ascii="Calibri Light" w:hAnsi="Calibri Light"/>
        </w:rPr>
        <w:t>Es necesaria la sensibilización y formación del profesorado</w:t>
      </w:r>
      <w:r w:rsidR="00874F19" w:rsidRPr="004C200A">
        <w:rPr>
          <w:rFonts w:ascii="Calibri Light" w:hAnsi="Calibri Light"/>
        </w:rPr>
        <w:t xml:space="preserve"> que permi</w:t>
      </w:r>
      <w:r w:rsidR="004C200A">
        <w:rPr>
          <w:rFonts w:ascii="Calibri Light" w:hAnsi="Calibri Light"/>
        </w:rPr>
        <w:t xml:space="preserve">tiría como en el caso del IES </w:t>
      </w:r>
      <w:proofErr w:type="spellStart"/>
      <w:r w:rsidR="004C200A">
        <w:rPr>
          <w:rFonts w:ascii="Calibri Light" w:hAnsi="Calibri Light"/>
        </w:rPr>
        <w:t>Ri</w:t>
      </w:r>
      <w:r w:rsidR="00874F19" w:rsidRPr="004C200A">
        <w:rPr>
          <w:rFonts w:ascii="Calibri Light" w:hAnsi="Calibri Light"/>
        </w:rPr>
        <w:t>u</w:t>
      </w:r>
      <w:proofErr w:type="spellEnd"/>
      <w:r w:rsidR="00874F19" w:rsidRPr="004C200A">
        <w:rPr>
          <w:rFonts w:ascii="Calibri Light" w:hAnsi="Calibri Light"/>
        </w:rPr>
        <w:t xml:space="preserve"> Turia </w:t>
      </w:r>
      <w:r w:rsidR="004C200A">
        <w:rPr>
          <w:rFonts w:ascii="Calibri Light" w:hAnsi="Calibri Light"/>
        </w:rPr>
        <w:t xml:space="preserve">de Quart de Poblet </w:t>
      </w:r>
      <w:r w:rsidR="00874F19" w:rsidRPr="004C200A">
        <w:rPr>
          <w:rFonts w:ascii="Calibri Light" w:hAnsi="Calibri Light"/>
        </w:rPr>
        <w:t>poner en marcha iniciativas como las tutorías afectivas.</w:t>
      </w:r>
    </w:p>
    <w:p w:rsidR="00FC7DD3" w:rsidRPr="004C200A" w:rsidRDefault="00874F19" w:rsidP="004C200A">
      <w:pPr>
        <w:jc w:val="both"/>
        <w:rPr>
          <w:rFonts w:ascii="Calibri Light" w:hAnsi="Calibri Light"/>
        </w:rPr>
      </w:pPr>
      <w:r w:rsidRPr="004C200A">
        <w:rPr>
          <w:rFonts w:ascii="Calibri Light" w:hAnsi="Calibri Light"/>
        </w:rPr>
        <w:t>Hubo un reclamo general sobre la falta de recursos de la Conselleria de Educación en cuanto al tratamiento de los datos de absentismo y su comunicación a la comunidad educativa y los Ayuntamientos para poder diseñar programas de prevención e intervención eficaces. Así como la necesidad de tener personal estable en los Ayuntamientos que se dedique la prevención e intervención en el absentismo escolar, y también en la propia Conselleria.</w:t>
      </w:r>
    </w:p>
    <w:sectPr w:rsidR="00FC7DD3" w:rsidRPr="004C200A" w:rsidSect="00701E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82D22"/>
    <w:multiLevelType w:val="hybridMultilevel"/>
    <w:tmpl w:val="5C1E501C"/>
    <w:lvl w:ilvl="0" w:tplc="FA40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F1A95"/>
    <w:multiLevelType w:val="hybridMultilevel"/>
    <w:tmpl w:val="054C92D4"/>
    <w:lvl w:ilvl="0" w:tplc="FA40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C7DD3"/>
    <w:rsid w:val="001D3C33"/>
    <w:rsid w:val="00350212"/>
    <w:rsid w:val="0040041F"/>
    <w:rsid w:val="004C200A"/>
    <w:rsid w:val="005155AC"/>
    <w:rsid w:val="00515D6C"/>
    <w:rsid w:val="00697A88"/>
    <w:rsid w:val="00701E2E"/>
    <w:rsid w:val="0078176A"/>
    <w:rsid w:val="00874F19"/>
    <w:rsid w:val="00B625B7"/>
    <w:rsid w:val="00C43217"/>
    <w:rsid w:val="00D92DA9"/>
    <w:rsid w:val="00EF40B7"/>
    <w:rsid w:val="00FA02FC"/>
    <w:rsid w:val="00FC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00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2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698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macarara</cp:lastModifiedBy>
  <cp:revision>6</cp:revision>
  <dcterms:created xsi:type="dcterms:W3CDTF">2023-10-26T10:55:00Z</dcterms:created>
  <dcterms:modified xsi:type="dcterms:W3CDTF">2023-11-20T08:03:00Z</dcterms:modified>
</cp:coreProperties>
</file>